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E10A84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21-23, 2016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21, 2016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>
        <w:rPr>
          <w:rFonts w:ascii="Arial" w:hAnsi="Arial" w:cs="Arial"/>
          <w:b/>
          <w:sz w:val="20"/>
          <w:szCs w:val="20"/>
        </w:rPr>
        <w:tab/>
        <w:t xml:space="preserve">Brandon Shade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</w:p>
    <w:p w:rsidR="00DB5B9F" w:rsidRDefault="00667FC4" w:rsidP="00131E7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 </w:t>
      </w:r>
      <w:r w:rsidR="00DB5B9F">
        <w:rPr>
          <w:rFonts w:ascii="Arial" w:hAnsi="Arial" w:cs="Arial"/>
          <w:b/>
          <w:sz w:val="20"/>
          <w:szCs w:val="20"/>
        </w:rPr>
        <w:t>Ex Vivo Lung Perfusion</w:t>
      </w:r>
    </w:p>
    <w:p w:rsidR="00667FC4" w:rsidRPr="0088756B" w:rsidRDefault="00131E78" w:rsidP="00131E7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B5B9F">
        <w:rPr>
          <w:rFonts w:ascii="Arial" w:hAnsi="Arial" w:cs="Arial"/>
          <w:b/>
          <w:sz w:val="20"/>
          <w:szCs w:val="20"/>
        </w:rPr>
        <w:t xml:space="preserve">         </w:t>
      </w:r>
      <w:r w:rsidR="003B58C9">
        <w:rPr>
          <w:rFonts w:ascii="Arial" w:hAnsi="Arial" w:cs="Arial"/>
          <w:sz w:val="20"/>
          <w:szCs w:val="20"/>
        </w:rPr>
        <w:t xml:space="preserve">Jerry Broniec CCP, LP </w:t>
      </w:r>
      <w:r w:rsidR="00667FC4" w:rsidRPr="0088756B">
        <w:rPr>
          <w:rFonts w:ascii="Arial" w:hAnsi="Arial" w:cs="Arial"/>
          <w:sz w:val="20"/>
          <w:szCs w:val="20"/>
        </w:rPr>
        <w:t xml:space="preserve">Hospital of the University of Pennsylvania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</w:p>
    <w:p w:rsidR="00131E78" w:rsidRPr="008135F4" w:rsidRDefault="008135F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TVAR: How Far We Have Come</w:t>
      </w:r>
    </w:p>
    <w:p w:rsidR="00667FC4" w:rsidRPr="0088756B" w:rsidRDefault="0041562B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Steigerwalt</w:t>
      </w:r>
      <w:r w:rsidR="003B58C9">
        <w:rPr>
          <w:rFonts w:ascii="Arial" w:hAnsi="Arial" w:cs="Arial"/>
          <w:sz w:val="20"/>
          <w:szCs w:val="20"/>
        </w:rPr>
        <w:t xml:space="preserve"> </w:t>
      </w:r>
      <w:r w:rsidR="00667FC4" w:rsidRPr="0088756B">
        <w:rPr>
          <w:rFonts w:ascii="Arial" w:hAnsi="Arial" w:cs="Arial"/>
          <w:sz w:val="20"/>
          <w:szCs w:val="20"/>
        </w:rPr>
        <w:t>Clinical Specialist, Edwards Lifesciences</w:t>
      </w:r>
    </w:p>
    <w:p w:rsidR="00667FC4" w:rsidRPr="0088756B" w:rsidRDefault="00131E78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</w:p>
    <w:p w:rsidR="00131E78" w:rsidRDefault="00EC4E20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Pennsylvania Perfusion </w:t>
      </w:r>
      <w:r w:rsidR="00667FC4" w:rsidRPr="0088756B">
        <w:rPr>
          <w:rFonts w:ascii="Arial" w:hAnsi="Arial" w:cs="Arial"/>
          <w:b/>
          <w:sz w:val="20"/>
          <w:szCs w:val="20"/>
        </w:rPr>
        <w:t>Legislative Updates</w:t>
      </w:r>
      <w:r w:rsidR="00131E78">
        <w:rPr>
          <w:rFonts w:ascii="Arial" w:hAnsi="Arial" w:cs="Arial"/>
          <w:sz w:val="20"/>
          <w:szCs w:val="20"/>
        </w:rPr>
        <w:t xml:space="preserve"> </w:t>
      </w:r>
    </w:p>
    <w:p w:rsidR="00667FC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John Haddle CCP, LP, PSPS Secretary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</w:p>
    <w:p w:rsidR="00131E78" w:rsidRPr="005325A4" w:rsidRDefault="004D5B15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25A4" w:rsidRPr="005325A4">
        <w:rPr>
          <w:rFonts w:ascii="Arial" w:hAnsi="Arial" w:cs="Arial"/>
          <w:b/>
          <w:sz w:val="20"/>
          <w:szCs w:val="20"/>
        </w:rPr>
        <w:t>The Northwestern Memorial Hospital's VAD Program</w:t>
      </w:r>
    </w:p>
    <w:p w:rsidR="00E10A84" w:rsidRPr="0088756B" w:rsidRDefault="002B513F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Wurzer CCP, Northwestern University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667FC4" w:rsidRPr="00E10A84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E10A84" w:rsidRP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</w:p>
    <w:p w:rsidR="00C760E8" w:rsidRPr="00180E15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22, 2016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Pr="003C092F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08:00 – 08:45 </w:t>
      </w:r>
    </w:p>
    <w:p w:rsidR="0088756B" w:rsidRDefault="0088756B" w:rsidP="00C12BB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Implications of Anesthesia in a Patient with Mechanical Circulatory Support</w:t>
      </w:r>
    </w:p>
    <w:p w:rsidR="00C760E8" w:rsidRPr="003C092F" w:rsidRDefault="0088756B" w:rsidP="00C12BB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Ramesh Kodavatiganti</w:t>
      </w:r>
      <w:r w:rsidR="002E5890">
        <w:rPr>
          <w:rFonts w:ascii="Arial" w:hAnsi="Arial" w:cs="Arial"/>
          <w:sz w:val="20"/>
          <w:szCs w:val="20"/>
        </w:rPr>
        <w:t>, MD</w:t>
      </w:r>
      <w:r w:rsidR="002E5890">
        <w:rPr>
          <w:rFonts w:ascii="Arial" w:hAnsi="Arial" w:cs="Arial"/>
          <w:sz w:val="20"/>
          <w:szCs w:val="20"/>
        </w:rPr>
        <w:tab/>
        <w:t>Anesthesiologist</w:t>
      </w:r>
      <w:r w:rsidR="002B48BB">
        <w:rPr>
          <w:rFonts w:ascii="Arial" w:hAnsi="Arial" w:cs="Arial"/>
          <w:sz w:val="20"/>
          <w:szCs w:val="20"/>
        </w:rPr>
        <w:t>, Children’s Hospital of Philadelphia</w:t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08:45 – 09:30 </w:t>
      </w:r>
    </w:p>
    <w:p w:rsidR="00C760E8" w:rsidRPr="00C67C2F" w:rsidRDefault="00A838B3" w:rsidP="00C67C2F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Makes ExtraCorporeal Physiology Different from Normal Physiology</w:t>
      </w:r>
    </w:p>
    <w:p w:rsidR="00C760E8" w:rsidRPr="003C092F" w:rsidRDefault="00C760E8" w:rsidP="00C67C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sz w:val="20"/>
          <w:szCs w:val="20"/>
        </w:rPr>
        <w:t>David Holt, MA, CCT</w:t>
      </w:r>
      <w:r w:rsidR="0088756B">
        <w:rPr>
          <w:rFonts w:ascii="Arial" w:hAnsi="Arial" w:cs="Arial"/>
          <w:sz w:val="20"/>
          <w:szCs w:val="20"/>
        </w:rPr>
        <w:tab/>
      </w:r>
      <w:r w:rsidR="003B58C9">
        <w:rPr>
          <w:rFonts w:ascii="Arial" w:hAnsi="Arial" w:cs="Arial"/>
          <w:sz w:val="20"/>
          <w:szCs w:val="20"/>
        </w:rPr>
        <w:t>Program Director, University of Nebraska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09:30 – 10:15</w:t>
      </w:r>
      <w:r w:rsidRPr="003C092F">
        <w:rPr>
          <w:rFonts w:ascii="Arial" w:hAnsi="Arial" w:cs="Arial"/>
          <w:sz w:val="20"/>
          <w:szCs w:val="20"/>
        </w:rPr>
        <w:tab/>
      </w:r>
    </w:p>
    <w:p w:rsidR="00C760E8" w:rsidRPr="008135F4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3C092F"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 xml:space="preserve">Heater Cooler Dilemmas </w:t>
      </w:r>
    </w:p>
    <w:p w:rsidR="00C760E8" w:rsidRPr="003C092F" w:rsidRDefault="002B48BB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Chelsea Capone, CCP</w:t>
      </w:r>
      <w:r w:rsidR="003B58C9">
        <w:rPr>
          <w:rFonts w:ascii="Arial" w:hAnsi="Arial" w:cs="Arial"/>
          <w:sz w:val="20"/>
          <w:szCs w:val="20"/>
        </w:rPr>
        <w:t>, LP Children’s Hospital of Philadelphia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  <w:bookmarkStart w:id="0" w:name="_GoBack"/>
      <w:bookmarkEnd w:id="0"/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10:30 – 11:15</w:t>
      </w:r>
    </w:p>
    <w:p w:rsidR="00C760E8" w:rsidRPr="002E5890" w:rsidRDefault="0088756B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5890" w:rsidRPr="002E5890">
        <w:rPr>
          <w:rFonts w:ascii="Arial" w:hAnsi="Arial" w:cs="Arial"/>
          <w:b/>
          <w:sz w:val="20"/>
          <w:szCs w:val="20"/>
        </w:rPr>
        <w:t>What to Expect if You Become Part of a Malpractice Lawsuit</w:t>
      </w:r>
    </w:p>
    <w:p w:rsidR="00C760E8" w:rsidRPr="00446FFC" w:rsidRDefault="00446FFC" w:rsidP="008135F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Cannon</w:t>
      </w:r>
      <w:r w:rsidR="003B58C9">
        <w:rPr>
          <w:rFonts w:ascii="Arial" w:hAnsi="Arial" w:cs="Arial"/>
          <w:sz w:val="20"/>
          <w:szCs w:val="20"/>
        </w:rPr>
        <w:t>, Attorney at Law, Marshall Dennehey Warner Coleman and Goggin, Pittsburgh, Pa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F237CF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="00F237CF">
        <w:rPr>
          <w:rFonts w:ascii="Arial" w:hAnsi="Arial" w:cs="Arial"/>
          <w:b/>
          <w:sz w:val="20"/>
          <w:szCs w:val="20"/>
        </w:rPr>
        <w:t>Unique Cannulation Strategies for Implementing Heartware HVAD</w:t>
      </w:r>
    </w:p>
    <w:p w:rsidR="0088756B" w:rsidRPr="0088756B" w:rsidRDefault="0088756B" w:rsidP="002B48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ab/>
      </w:r>
      <w:r w:rsidR="00872A25">
        <w:rPr>
          <w:rFonts w:ascii="Arial" w:hAnsi="Arial" w:cs="Arial"/>
          <w:sz w:val="20"/>
          <w:szCs w:val="20"/>
        </w:rPr>
        <w:t>Dr. Christopher Mascio</w:t>
      </w:r>
      <w:r w:rsidR="002B48BB">
        <w:rPr>
          <w:rFonts w:ascii="Arial" w:hAnsi="Arial" w:cs="Arial"/>
          <w:sz w:val="20"/>
          <w:szCs w:val="20"/>
        </w:rPr>
        <w:t>, MD Cardiothoracic Surgeon, Children’s Hospital of Philadelphia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12:00 – 13:00 -- Lunch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13:00 – 13:45 </w:t>
      </w:r>
    </w:p>
    <w:p w:rsidR="00C760E8" w:rsidRDefault="00687CAF" w:rsidP="0088756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Lung Transplant</w:t>
      </w:r>
    </w:p>
    <w:p w:rsidR="0088756B" w:rsidRPr="0088756B" w:rsidRDefault="00F237CF" w:rsidP="0088756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8756B">
        <w:rPr>
          <w:rFonts w:ascii="Arial" w:hAnsi="Arial" w:cs="Arial"/>
          <w:sz w:val="20"/>
          <w:szCs w:val="20"/>
        </w:rPr>
        <w:t>Christian Bermudez, MD Cardiothoracic Surgeon, Hospital of the University of Pennylvania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13:45 – 14:30 </w:t>
      </w:r>
    </w:p>
    <w:p w:rsidR="0088756B" w:rsidRDefault="000C3559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Therapeutic Plasma Exchange</w:t>
      </w:r>
    </w:p>
    <w:p w:rsidR="00025EC4" w:rsidRPr="00025EC4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Fisher, CCP</w:t>
      </w:r>
      <w:r w:rsidR="003B58C9">
        <w:rPr>
          <w:rFonts w:ascii="Arial" w:hAnsi="Arial" w:cs="Arial"/>
          <w:sz w:val="20"/>
          <w:szCs w:val="20"/>
        </w:rPr>
        <w:t xml:space="preserve"> 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14:30 – 15:15 </w:t>
      </w:r>
    </w:p>
    <w:p w:rsidR="00C760E8" w:rsidRPr="008135F4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Patient/Family Communication</w:t>
      </w:r>
    </w:p>
    <w:p w:rsidR="0088756B" w:rsidRPr="0088756B" w:rsidRDefault="0088756B" w:rsidP="0088756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Christy Bosler, PA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Pr="003C092F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</w:p>
    <w:p w:rsidR="00C760E8" w:rsidRPr="007D53DE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53DE">
        <w:rPr>
          <w:rFonts w:ascii="Arial" w:hAnsi="Arial" w:cs="Arial"/>
          <w:b/>
          <w:sz w:val="20"/>
          <w:szCs w:val="20"/>
        </w:rPr>
        <w:t>Minimally Invasive Mitral – State of the Art</w:t>
      </w:r>
    </w:p>
    <w:p w:rsidR="00C760E8" w:rsidRDefault="0088756B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Pavan Atluri</w:t>
      </w:r>
      <w:r w:rsidR="00281E20">
        <w:rPr>
          <w:rFonts w:ascii="Arial" w:hAnsi="Arial" w:cs="Arial"/>
          <w:sz w:val="20"/>
          <w:szCs w:val="20"/>
        </w:rPr>
        <w:t xml:space="preserve">, MD </w:t>
      </w:r>
      <w:r w:rsidR="00C760E8">
        <w:rPr>
          <w:rFonts w:ascii="Arial" w:hAnsi="Arial" w:cs="Arial"/>
          <w:sz w:val="20"/>
          <w:szCs w:val="20"/>
        </w:rPr>
        <w:t xml:space="preserve">Cardiothoracic Surgeon, </w:t>
      </w:r>
      <w:r w:rsidR="00281E20">
        <w:rPr>
          <w:rFonts w:ascii="Arial" w:hAnsi="Arial" w:cs="Arial"/>
          <w:sz w:val="20"/>
          <w:szCs w:val="20"/>
        </w:rPr>
        <w:t>Hospital of the University of Pennslvania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</w:p>
    <w:p w:rsidR="00281E20" w:rsidRDefault="00281E20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F0E27">
        <w:rPr>
          <w:rFonts w:ascii="Arial" w:hAnsi="Arial" w:cs="Arial"/>
          <w:b/>
          <w:sz w:val="20"/>
          <w:szCs w:val="20"/>
        </w:rPr>
        <w:t>Penn ECMO Experience – A Nursing Perspective</w:t>
      </w:r>
    </w:p>
    <w:p w:rsidR="00281E20" w:rsidRPr="00281E20" w:rsidRDefault="00281E20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Mary Francis Quinn, RN Hospital of the University of Pennsylvania</w:t>
      </w:r>
    </w:p>
    <w:p w:rsidR="00C760E8" w:rsidRPr="00E10A84" w:rsidRDefault="000A3789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C760E8" w:rsidRPr="00180E15" w:rsidRDefault="00E10A84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23, 2016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Pr="003C092F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3C092F" w:rsidRDefault="002E589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09:00</w:t>
      </w:r>
    </w:p>
    <w:p w:rsidR="00C760E8" w:rsidRPr="003C092F" w:rsidRDefault="00C760E8" w:rsidP="00281E2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Student Presentation #1</w:t>
      </w:r>
    </w:p>
    <w:p w:rsidR="00C760E8" w:rsidRPr="003C092F" w:rsidRDefault="002E589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 – 9:30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2E5890" w:rsidRDefault="002E5890" w:rsidP="002E589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Presentation #2</w:t>
      </w:r>
    </w:p>
    <w:p w:rsidR="00C760E8" w:rsidRDefault="00D90798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 – 10:15</w:t>
      </w:r>
      <w:r w:rsidR="005D5FB2">
        <w:rPr>
          <w:rFonts w:ascii="Arial" w:hAnsi="Arial" w:cs="Arial"/>
          <w:sz w:val="20"/>
          <w:szCs w:val="20"/>
        </w:rPr>
        <w:t xml:space="preserve"> </w:t>
      </w:r>
    </w:p>
    <w:p w:rsidR="00025EC4" w:rsidRDefault="00025EC4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ECMO Management: A Round Table Discussion</w:t>
      </w:r>
    </w:p>
    <w:p w:rsidR="005D5FB2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Connelly, CRT, Mike Hancock, CCP, Joe Evans, RN</w:t>
      </w:r>
    </w:p>
    <w:p w:rsidR="002E5890" w:rsidRDefault="002E5890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5D5FB2">
        <w:rPr>
          <w:rFonts w:ascii="Arial" w:hAnsi="Arial" w:cs="Arial"/>
          <w:sz w:val="20"/>
          <w:szCs w:val="20"/>
        </w:rPr>
        <w:t xml:space="preserve"> --10:30 BREAK</w:t>
      </w:r>
    </w:p>
    <w:p w:rsidR="00C760E8" w:rsidRPr="009408FC" w:rsidRDefault="00C760E8" w:rsidP="00AB2207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11:15</w:t>
      </w:r>
    </w:p>
    <w:p w:rsidR="00281E20" w:rsidRPr="008135F4" w:rsidRDefault="008135F4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Navigating the Bridge: Pediatric Outpatient VAD Program</w:t>
      </w:r>
    </w:p>
    <w:p w:rsidR="00281E20" w:rsidRPr="003C092F" w:rsidRDefault="00281E2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</w:t>
      </w:r>
      <w:r w:rsidR="005F3A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 Bober, CRNP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</w:p>
    <w:p w:rsidR="00C760E8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The Ethics of ECMO Withdrawal</w:t>
      </w:r>
    </w:p>
    <w:p w:rsidR="00281E20" w:rsidRPr="003C092F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Michael D. Danhke, PhD</w:t>
      </w:r>
      <w:r w:rsidR="003B58C9">
        <w:rPr>
          <w:rFonts w:ascii="Arial" w:hAnsi="Arial" w:cs="Arial"/>
          <w:sz w:val="20"/>
          <w:szCs w:val="20"/>
        </w:rPr>
        <w:t xml:space="preserve"> Associate Teaching Professor, Drexel University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12:45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8135F4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The Team appROACH</w:t>
      </w:r>
    </w:p>
    <w:p w:rsidR="00281E20" w:rsidRPr="00281E20" w:rsidRDefault="00872A25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 Roach</w:t>
      </w:r>
      <w:r w:rsidR="00281E20">
        <w:rPr>
          <w:rFonts w:ascii="Arial" w:hAnsi="Arial" w:cs="Arial"/>
          <w:sz w:val="20"/>
          <w:szCs w:val="20"/>
        </w:rPr>
        <w:t>, CCP, LP, Hospital of the University of Pennsylvania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12:45 – 1:30</w:t>
      </w:r>
    </w:p>
    <w:p w:rsidR="00281E20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A Beneficiary of the Best Critical Care in the World</w:t>
      </w:r>
    </w:p>
    <w:p w:rsidR="00281E20" w:rsidRP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H. Michael Dreher, PhD</w:t>
      </w:r>
      <w:r w:rsidR="003B58C9">
        <w:rPr>
          <w:rFonts w:ascii="Arial" w:hAnsi="Arial" w:cs="Arial"/>
          <w:sz w:val="20"/>
          <w:szCs w:val="20"/>
        </w:rPr>
        <w:t xml:space="preserve"> Dean and Professor School of Nursing, The College of New Rochelle</w:t>
      </w:r>
    </w:p>
    <w:p w:rsidR="00C760E8" w:rsidRDefault="00C760E8" w:rsidP="002B25C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27" w:rsidRDefault="00914727" w:rsidP="000127D8">
      <w:pPr>
        <w:spacing w:after="0" w:line="240" w:lineRule="auto"/>
      </w:pPr>
      <w:r>
        <w:separator/>
      </w:r>
    </w:p>
  </w:endnote>
  <w:endnote w:type="continuationSeparator" w:id="0">
    <w:p w:rsidR="00914727" w:rsidRDefault="00914727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27" w:rsidRDefault="00914727" w:rsidP="000127D8">
      <w:pPr>
        <w:spacing w:after="0" w:line="240" w:lineRule="auto"/>
      </w:pPr>
      <w:r>
        <w:separator/>
      </w:r>
    </w:p>
  </w:footnote>
  <w:footnote w:type="continuationSeparator" w:id="0">
    <w:p w:rsidR="00914727" w:rsidRDefault="00914727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53A26"/>
    <w:rsid w:val="00087BB1"/>
    <w:rsid w:val="00092A5E"/>
    <w:rsid w:val="000A3789"/>
    <w:rsid w:val="000C3559"/>
    <w:rsid w:val="000F726B"/>
    <w:rsid w:val="00111B84"/>
    <w:rsid w:val="00131E78"/>
    <w:rsid w:val="00136123"/>
    <w:rsid w:val="00144BAD"/>
    <w:rsid w:val="0015405A"/>
    <w:rsid w:val="00156DAF"/>
    <w:rsid w:val="00180E15"/>
    <w:rsid w:val="001C4356"/>
    <w:rsid w:val="001D10E6"/>
    <w:rsid w:val="001E401C"/>
    <w:rsid w:val="001E75F9"/>
    <w:rsid w:val="002051F7"/>
    <w:rsid w:val="00245CF7"/>
    <w:rsid w:val="002508EE"/>
    <w:rsid w:val="002626F9"/>
    <w:rsid w:val="0026640B"/>
    <w:rsid w:val="00281E20"/>
    <w:rsid w:val="002B25CE"/>
    <w:rsid w:val="002B48BB"/>
    <w:rsid w:val="002B513F"/>
    <w:rsid w:val="002C189F"/>
    <w:rsid w:val="002C646E"/>
    <w:rsid w:val="002E5890"/>
    <w:rsid w:val="002E5FAC"/>
    <w:rsid w:val="002F59C9"/>
    <w:rsid w:val="00337E7E"/>
    <w:rsid w:val="00371323"/>
    <w:rsid w:val="003A1E04"/>
    <w:rsid w:val="003B58C9"/>
    <w:rsid w:val="003C092F"/>
    <w:rsid w:val="003D557E"/>
    <w:rsid w:val="004125F5"/>
    <w:rsid w:val="0041562B"/>
    <w:rsid w:val="004171E3"/>
    <w:rsid w:val="00446FFC"/>
    <w:rsid w:val="00453C0E"/>
    <w:rsid w:val="00456456"/>
    <w:rsid w:val="00467A5B"/>
    <w:rsid w:val="00493882"/>
    <w:rsid w:val="00496813"/>
    <w:rsid w:val="004B380F"/>
    <w:rsid w:val="004D1673"/>
    <w:rsid w:val="004D37DE"/>
    <w:rsid w:val="004D5B15"/>
    <w:rsid w:val="004F551A"/>
    <w:rsid w:val="004F5D3E"/>
    <w:rsid w:val="00517D4E"/>
    <w:rsid w:val="005325A4"/>
    <w:rsid w:val="00532813"/>
    <w:rsid w:val="005458EB"/>
    <w:rsid w:val="00546077"/>
    <w:rsid w:val="00557206"/>
    <w:rsid w:val="0058612D"/>
    <w:rsid w:val="005A50E1"/>
    <w:rsid w:val="005B70A3"/>
    <w:rsid w:val="005D0939"/>
    <w:rsid w:val="005D477C"/>
    <w:rsid w:val="005D5FB2"/>
    <w:rsid w:val="005F3A5B"/>
    <w:rsid w:val="006163FB"/>
    <w:rsid w:val="006167FA"/>
    <w:rsid w:val="0062064D"/>
    <w:rsid w:val="0062472C"/>
    <w:rsid w:val="00624ED9"/>
    <w:rsid w:val="00654B21"/>
    <w:rsid w:val="00666287"/>
    <w:rsid w:val="00667FC4"/>
    <w:rsid w:val="00671EC1"/>
    <w:rsid w:val="00687405"/>
    <w:rsid w:val="00687CAF"/>
    <w:rsid w:val="00692078"/>
    <w:rsid w:val="006B1CF7"/>
    <w:rsid w:val="006C236C"/>
    <w:rsid w:val="00737111"/>
    <w:rsid w:val="0075204E"/>
    <w:rsid w:val="00756753"/>
    <w:rsid w:val="0076358D"/>
    <w:rsid w:val="00771D32"/>
    <w:rsid w:val="007858EB"/>
    <w:rsid w:val="007A0679"/>
    <w:rsid w:val="007B752A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914727"/>
    <w:rsid w:val="00917B5F"/>
    <w:rsid w:val="00932066"/>
    <w:rsid w:val="009408FC"/>
    <w:rsid w:val="00941C75"/>
    <w:rsid w:val="00965DA6"/>
    <w:rsid w:val="009C3563"/>
    <w:rsid w:val="00A0041D"/>
    <w:rsid w:val="00A15F59"/>
    <w:rsid w:val="00A63A29"/>
    <w:rsid w:val="00A838B3"/>
    <w:rsid w:val="00A849CE"/>
    <w:rsid w:val="00AB2207"/>
    <w:rsid w:val="00AB7F4F"/>
    <w:rsid w:val="00AC799C"/>
    <w:rsid w:val="00AD2B66"/>
    <w:rsid w:val="00B12E89"/>
    <w:rsid w:val="00B446AC"/>
    <w:rsid w:val="00B528C2"/>
    <w:rsid w:val="00B76C8F"/>
    <w:rsid w:val="00BA49F4"/>
    <w:rsid w:val="00BA5AD3"/>
    <w:rsid w:val="00BB6B40"/>
    <w:rsid w:val="00BC410F"/>
    <w:rsid w:val="00BC66EB"/>
    <w:rsid w:val="00BE46D5"/>
    <w:rsid w:val="00BF72EE"/>
    <w:rsid w:val="00C12BBB"/>
    <w:rsid w:val="00C23D76"/>
    <w:rsid w:val="00C41EDE"/>
    <w:rsid w:val="00C52CA5"/>
    <w:rsid w:val="00C612CD"/>
    <w:rsid w:val="00C67C2F"/>
    <w:rsid w:val="00C760E8"/>
    <w:rsid w:val="00CA3D83"/>
    <w:rsid w:val="00CB11DA"/>
    <w:rsid w:val="00CE4373"/>
    <w:rsid w:val="00CF0E27"/>
    <w:rsid w:val="00D51DF2"/>
    <w:rsid w:val="00D539B1"/>
    <w:rsid w:val="00D6397B"/>
    <w:rsid w:val="00D90798"/>
    <w:rsid w:val="00DA2973"/>
    <w:rsid w:val="00DA6632"/>
    <w:rsid w:val="00DB0040"/>
    <w:rsid w:val="00DB1B4F"/>
    <w:rsid w:val="00DB5851"/>
    <w:rsid w:val="00DB5B9F"/>
    <w:rsid w:val="00DC263E"/>
    <w:rsid w:val="00DD5360"/>
    <w:rsid w:val="00E10A84"/>
    <w:rsid w:val="00E11130"/>
    <w:rsid w:val="00E1215F"/>
    <w:rsid w:val="00E1518E"/>
    <w:rsid w:val="00E26D02"/>
    <w:rsid w:val="00E4434C"/>
    <w:rsid w:val="00E62321"/>
    <w:rsid w:val="00E856C2"/>
    <w:rsid w:val="00E91D01"/>
    <w:rsid w:val="00EB147F"/>
    <w:rsid w:val="00EC4E20"/>
    <w:rsid w:val="00EE60C7"/>
    <w:rsid w:val="00F04926"/>
    <w:rsid w:val="00F05658"/>
    <w:rsid w:val="00F237CF"/>
    <w:rsid w:val="00F25CC6"/>
    <w:rsid w:val="00F52925"/>
    <w:rsid w:val="00F60512"/>
    <w:rsid w:val="00F6138A"/>
    <w:rsid w:val="00F93DB1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shyperfusion</dc:creator>
  <cp:lastModifiedBy>TDS Workstation</cp:lastModifiedBy>
  <cp:revision>33</cp:revision>
  <cp:lastPrinted>2016-06-24T17:04:00Z</cp:lastPrinted>
  <dcterms:created xsi:type="dcterms:W3CDTF">2016-01-26T17:07:00Z</dcterms:created>
  <dcterms:modified xsi:type="dcterms:W3CDTF">2016-07-01T12:59:00Z</dcterms:modified>
</cp:coreProperties>
</file>